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6C962E16" w14:textId="77777777" w:rsidR="00A36821" w:rsidRPr="003A0FA3" w:rsidRDefault="00A36821" w:rsidP="00A36821">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TATIANA REYES URANGO</w:t>
      </w:r>
    </w:p>
    <w:p w14:paraId="5873044B" w14:textId="77777777" w:rsidR="00A36821" w:rsidRPr="003A0FA3" w:rsidRDefault="00A36821" w:rsidP="00A36821">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 xml:space="preserve">                  17/09/2021</w:t>
      </w:r>
    </w:p>
    <w:p w14:paraId="4F78864A" w14:textId="77777777" w:rsidR="00A36821" w:rsidRPr="003A0FA3" w:rsidRDefault="00A36821" w:rsidP="00A36821">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 xml:space="preserve">    NULIDAD Y RESTABLECIMIENTO DEL DERECHO</w:t>
      </w:r>
    </w:p>
    <w:p w14:paraId="5DC4A4F0" w14:textId="77777777" w:rsidR="00A36821" w:rsidRPr="003A0FA3" w:rsidRDefault="00A36821" w:rsidP="00A36821">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CAROLINA PÉREZ CONTRERAS</w:t>
      </w:r>
    </w:p>
    <w:p w14:paraId="5BF88625" w14:textId="77777777" w:rsidR="00A36821" w:rsidRPr="003A0FA3" w:rsidRDefault="00A36821" w:rsidP="00A36821">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SENA</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922D2"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17D75B90" w:rsidR="007863B6" w:rsidRPr="00A36821" w:rsidRDefault="00A36821" w:rsidP="00A36821">
                                  <w:pPr>
                                    <w:shd w:val="clear" w:color="auto" w:fill="FFFF00"/>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17D75B90" w:rsidR="007863B6" w:rsidRPr="00A36821" w:rsidRDefault="00A36821" w:rsidP="00A36821">
                            <w:pPr>
                              <w:shd w:val="clear" w:color="auto" w:fill="FFFF00"/>
                              <w:jc w:val="center"/>
                              <w:rPr>
                                <w:rFonts w:ascii="Arial" w:hAnsi="Arial" w:cs="Arial"/>
                                <w:lang w:val="es-MX"/>
                              </w:rPr>
                            </w:pPr>
                            <w:r>
                              <w:rPr>
                                <w:rFonts w:ascii="Arial" w:hAnsi="Arial" w:cs="Arial"/>
                                <w:lang w:val="es-MX"/>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05201"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BD2F0"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8EC7F"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7E0A"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7863B6" w:rsidRPr="00D747D0" w:rsidRDefault="007863B6" w:rsidP="00A36821">
                                  <w:pPr>
                                    <w:shd w:val="clear" w:color="auto" w:fill="FFFF00"/>
                                    <w:jc w:val="center"/>
                                    <w:rPr>
                                      <w:rFonts w:ascii="Arial" w:hAnsi="Arial" w:cs="Arial"/>
                                    </w:rPr>
                                  </w:pPr>
                                  <w:r w:rsidRPr="00A36821">
                                    <w:rPr>
                                      <w:rFonts w:ascii="Arial" w:hAnsi="Arial" w:cs="Arial"/>
                                      <w:shd w:val="clear" w:color="auto" w:fill="FFFF00"/>
                                    </w:rPr>
                                    <w:t>S</w:t>
                                  </w:r>
                                  <w:r w:rsidRPr="00D747D0">
                                    <w:rPr>
                                      <w:rFonts w:ascii="Arial" w:hAnsi="Arial" w:cs="Arial"/>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77777777" w:rsidR="007863B6" w:rsidRPr="00D747D0" w:rsidRDefault="007863B6" w:rsidP="00A36821">
                            <w:pPr>
                              <w:shd w:val="clear" w:color="auto" w:fill="FFFF00"/>
                              <w:jc w:val="center"/>
                              <w:rPr>
                                <w:rFonts w:ascii="Arial" w:hAnsi="Arial" w:cs="Arial"/>
                              </w:rPr>
                            </w:pPr>
                            <w:r w:rsidRPr="00A36821">
                              <w:rPr>
                                <w:rFonts w:ascii="Arial" w:hAnsi="Arial" w:cs="Arial"/>
                                <w:shd w:val="clear" w:color="auto" w:fill="FFFF00"/>
                              </w:rPr>
                              <w:t>S</w:t>
                            </w:r>
                            <w:r w:rsidRPr="00D747D0">
                              <w:rPr>
                                <w:rFonts w:ascii="Arial" w:hAnsi="Arial" w:cs="Arial"/>
                              </w:rPr>
                              <w:t>I</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BC3BB"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C0647"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E1A8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15D07"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1B16183A"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CDB20FF" w14:textId="77777777" w:rsidR="007863B6" w:rsidRPr="00D747D0" w:rsidRDefault="007863B6" w:rsidP="00A36821">
                            <w:pPr>
                              <w:shd w:val="clear" w:color="auto" w:fill="FFFF00"/>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6AED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D825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B18B5"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777777" w:rsidR="007863B6" w:rsidRPr="00D747D0" w:rsidRDefault="007863B6" w:rsidP="007863B6">
                      <w:pPr>
                        <w:jc w:val="center"/>
                        <w:rPr>
                          <w:rFonts w:ascii="Arial" w:hAnsi="Arial" w:cs="Arial"/>
                        </w:rPr>
                      </w:pP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3BE05584" w:rsidR="000F35B9" w:rsidRPr="00A36821" w:rsidRDefault="00A36821" w:rsidP="00A36821">
                            <w:pPr>
                              <w:shd w:val="clear" w:color="auto" w:fill="FFFF00"/>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3BE05584" w:rsidR="000F35B9" w:rsidRPr="00A36821" w:rsidRDefault="00A36821" w:rsidP="00A36821">
                      <w:pPr>
                        <w:shd w:val="clear" w:color="auto" w:fill="FFFF00"/>
                        <w:rPr>
                          <w:rFonts w:ascii="Arial" w:hAnsi="Arial" w:cs="Arial"/>
                          <w:lang w:val="es-MX"/>
                        </w:rPr>
                      </w:pPr>
                      <w:r>
                        <w:rPr>
                          <w:rFonts w:ascii="Arial" w:hAnsi="Arial" w:cs="Arial"/>
                          <w:lang w:val="es-MX"/>
                        </w:rPr>
                        <w:t>X</w:t>
                      </w: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29FDC"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0F36AE" w:rsidRPr="00D747D0" w:rsidRDefault="000F36AE" w:rsidP="00A11DAF">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27058282" w14:textId="77777777" w:rsidR="000F36AE" w:rsidRPr="00D747D0" w:rsidRDefault="000F36AE" w:rsidP="00A11DAF">
                            <w:pPr>
                              <w:shd w:val="clear" w:color="auto" w:fill="FFFF00"/>
                              <w:jc w:val="center"/>
                              <w:rPr>
                                <w:rFonts w:ascii="Arial" w:hAnsi="Arial" w:cs="Arial"/>
                              </w:rPr>
                            </w:pPr>
                            <w:r w:rsidRPr="00D747D0">
                              <w:rPr>
                                <w:rFonts w:ascii="Arial" w:hAnsi="Arial" w:cs="Arial"/>
                              </w:rPr>
                              <w:t>SI</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EEB3"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rsidR="000C0C17" w:rsidRDefault="000C0C17" w:rsidP="000C0C17">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0C0C17" w:rsidRPr="00D747D0" w:rsidRDefault="000C0C17" w:rsidP="00A11DAF">
                                  <w:pPr>
                                    <w:shd w:val="clear" w:color="auto" w:fill="FFFF00"/>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77777777" w:rsidR="000C0C17" w:rsidRPr="00D747D0" w:rsidRDefault="000C0C17" w:rsidP="00A11DAF">
                            <w:pPr>
                              <w:shd w:val="clear" w:color="auto" w:fill="FFFF00"/>
                              <w:jc w:val="center"/>
                              <w:rPr>
                                <w:rFonts w:ascii="Arial" w:hAnsi="Arial" w:cs="Arial"/>
                              </w:rPr>
                            </w:pPr>
                            <w:r w:rsidRPr="00D747D0">
                              <w:rPr>
                                <w:rFonts w:ascii="Arial" w:hAnsi="Arial" w:cs="Arial"/>
                              </w:rPr>
                              <w:t>SI</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77777777" w:rsidR="00542D23" w:rsidRDefault="00542D23" w:rsidP="00542D23">
            <w:pPr>
              <w:pStyle w:val="Sinespaciado"/>
              <w:jc w:val="both"/>
              <w:rPr>
                <w:rFonts w:ascii="Arial" w:eastAsia="Calibri" w:hAnsi="Arial" w:cs="Arial"/>
                <w:lang w:val="es-MX"/>
              </w:rPr>
            </w:pPr>
          </w:p>
          <w:p w14:paraId="76AD2C1C" w14:textId="578D9DF7" w:rsidR="00A11DAF" w:rsidRDefault="00A11DAF" w:rsidP="00A11DAF">
            <w:pPr>
              <w:pStyle w:val="Sinespaciado"/>
              <w:jc w:val="both"/>
              <w:rPr>
                <w:rFonts w:ascii="Arial" w:eastAsia="Calibri" w:hAnsi="Arial" w:cs="Arial"/>
                <w:lang w:val="es-MX"/>
              </w:rPr>
            </w:pPr>
            <w:r>
              <w:rPr>
                <w:rFonts w:ascii="Arial" w:eastAsia="Calibri" w:hAnsi="Arial" w:cs="Arial"/>
                <w:lang w:val="es-MX"/>
              </w:rPr>
              <w:t>El recurso de queja indica que sí es procedente conceder el recurso de apelación presentado por la parte actora, como quiera que, el mismo se presentó dentro de la oportunidad correspondiente y se envió a uno de los correos o buzones a través del cual el despacho judicial realizaba actuaciones, por lo que debía entenderse presentado.</w:t>
            </w:r>
          </w:p>
          <w:p w14:paraId="1E867600" w14:textId="1A6D85A8" w:rsidR="00A11DAF" w:rsidRPr="002D3365" w:rsidRDefault="00A11DAF" w:rsidP="00A11DAF">
            <w:pPr>
              <w:pStyle w:val="Sinespaciado"/>
              <w:jc w:val="both"/>
              <w:rPr>
                <w:rFonts w:ascii="Arial" w:eastAsia="Calibri" w:hAnsi="Arial" w:cs="Arial"/>
                <w:lang w:val="es-MX"/>
              </w:rPr>
            </w:pP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24E78F7" w14:textId="62317327" w:rsidR="002D3365" w:rsidRDefault="00A11DAF" w:rsidP="00A11DAF">
            <w:pPr>
              <w:pStyle w:val="Sinespaciado"/>
              <w:jc w:val="both"/>
              <w:rPr>
                <w:rFonts w:ascii="Arial" w:eastAsia="Calibri" w:hAnsi="Arial" w:cs="Arial"/>
                <w:b/>
                <w:lang w:val="es-MX"/>
              </w:rPr>
            </w:pPr>
            <w:r>
              <w:rPr>
                <w:rFonts w:ascii="Arial" w:eastAsia="Calibri" w:hAnsi="Arial" w:cs="Arial"/>
              </w:rPr>
              <w:t xml:space="preserve">Deben acogerse los argumentos de la parte recurrente como quiera </w:t>
            </w:r>
            <w:r w:rsidR="00DB3618">
              <w:rPr>
                <w:rFonts w:ascii="Arial" w:eastAsia="Calibri" w:hAnsi="Arial" w:cs="Arial"/>
              </w:rPr>
              <w:t>que,</w:t>
            </w:r>
            <w:r>
              <w:rPr>
                <w:rFonts w:ascii="Arial" w:eastAsia="Calibri" w:hAnsi="Arial" w:cs="Arial"/>
              </w:rPr>
              <w:t xml:space="preserve"> </w:t>
            </w:r>
            <w:r w:rsidR="00DB3618">
              <w:rPr>
                <w:rFonts w:ascii="Arial" w:eastAsia="Calibri" w:hAnsi="Arial" w:cs="Arial"/>
              </w:rPr>
              <w:t xml:space="preserve">la parte accionante remitió el recurso de apelación a uno de los correos del </w:t>
            </w:r>
            <w:r w:rsidR="005F3691">
              <w:rPr>
                <w:rFonts w:ascii="Arial" w:eastAsia="Calibri" w:hAnsi="Arial" w:cs="Arial"/>
              </w:rPr>
              <w:t>despacho</w:t>
            </w:r>
            <w:r w:rsidR="00DB3618">
              <w:rPr>
                <w:rFonts w:ascii="Arial" w:eastAsia="Calibri" w:hAnsi="Arial" w:cs="Arial"/>
              </w:rPr>
              <w:t xml:space="preserve"> judicial dentro de la oportunidad correspondiente</w:t>
            </w: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0FEB2"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649D3"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64804"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53468DE2" w:rsidR="00935BEB" w:rsidRPr="002D004E" w:rsidRDefault="002D004E" w:rsidP="002D004E">
                            <w:pPr>
                              <w:shd w:val="clear" w:color="auto" w:fill="FFFF00"/>
                              <w:jc w:val="center"/>
                              <w:rPr>
                                <w:rFonts w:ascii="Arial" w:hAnsi="Arial" w:cs="Arial"/>
                                <w:lang w:val="es-MX"/>
                              </w:rPr>
                            </w:pPr>
                            <w:r>
                              <w:rPr>
                                <w:rFonts w:ascii="Arial" w:hAnsi="Arial" w:cs="Arial"/>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53468DE2" w:rsidR="00935BEB" w:rsidRPr="002D004E" w:rsidRDefault="002D004E" w:rsidP="002D004E">
                      <w:pPr>
                        <w:shd w:val="clear" w:color="auto" w:fill="FFFF00"/>
                        <w:jc w:val="center"/>
                        <w:rPr>
                          <w:rFonts w:ascii="Arial" w:hAnsi="Arial" w:cs="Arial"/>
                          <w:lang w:val="es-MX"/>
                        </w:rPr>
                      </w:pPr>
                      <w:r>
                        <w:rPr>
                          <w:rFonts w:ascii="Arial" w:hAnsi="Arial" w:cs="Arial"/>
                          <w:lang w:val="es-MX"/>
                        </w:rPr>
                        <w:t>x</w:t>
                      </w: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B06EC" w14:textId="77777777" w:rsidR="0092777F" w:rsidRDefault="0092777F">
      <w:pPr>
        <w:spacing w:after="0" w:line="240" w:lineRule="auto"/>
      </w:pPr>
      <w:r>
        <w:separator/>
      </w:r>
    </w:p>
  </w:endnote>
  <w:endnote w:type="continuationSeparator" w:id="0">
    <w:p w14:paraId="41B34488" w14:textId="77777777" w:rsidR="0092777F" w:rsidRDefault="00927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9277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92777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0DED2" w14:textId="77777777" w:rsidR="0092777F" w:rsidRDefault="0092777F">
      <w:pPr>
        <w:spacing w:after="0" w:line="240" w:lineRule="auto"/>
      </w:pPr>
      <w:r>
        <w:separator/>
      </w:r>
    </w:p>
  </w:footnote>
  <w:footnote w:type="continuationSeparator" w:id="0">
    <w:p w14:paraId="60DBA17F" w14:textId="77777777" w:rsidR="0092777F" w:rsidRDefault="009277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C0C17"/>
    <w:rsid w:val="000F0545"/>
    <w:rsid w:val="000F35B9"/>
    <w:rsid w:val="000F36AE"/>
    <w:rsid w:val="001C637D"/>
    <w:rsid w:val="002D004E"/>
    <w:rsid w:val="002D3365"/>
    <w:rsid w:val="0036298B"/>
    <w:rsid w:val="003B7D4F"/>
    <w:rsid w:val="003F06E4"/>
    <w:rsid w:val="003F0836"/>
    <w:rsid w:val="004C5C67"/>
    <w:rsid w:val="004C719C"/>
    <w:rsid w:val="00500C95"/>
    <w:rsid w:val="00510173"/>
    <w:rsid w:val="00542D23"/>
    <w:rsid w:val="005E7144"/>
    <w:rsid w:val="005F3691"/>
    <w:rsid w:val="005F5139"/>
    <w:rsid w:val="0066357E"/>
    <w:rsid w:val="006B3CCA"/>
    <w:rsid w:val="006C4FD7"/>
    <w:rsid w:val="00710D72"/>
    <w:rsid w:val="00753DEA"/>
    <w:rsid w:val="0076427A"/>
    <w:rsid w:val="007739D3"/>
    <w:rsid w:val="007863B6"/>
    <w:rsid w:val="007B4652"/>
    <w:rsid w:val="009153A4"/>
    <w:rsid w:val="00922FBB"/>
    <w:rsid w:val="0092777F"/>
    <w:rsid w:val="00933189"/>
    <w:rsid w:val="00935BEB"/>
    <w:rsid w:val="009B78D7"/>
    <w:rsid w:val="00A042E9"/>
    <w:rsid w:val="00A11DAF"/>
    <w:rsid w:val="00A36821"/>
    <w:rsid w:val="00A42D1D"/>
    <w:rsid w:val="00A442D2"/>
    <w:rsid w:val="00A91D3F"/>
    <w:rsid w:val="00BC00A6"/>
    <w:rsid w:val="00C41A73"/>
    <w:rsid w:val="00C70550"/>
    <w:rsid w:val="00CA2C37"/>
    <w:rsid w:val="00D666EB"/>
    <w:rsid w:val="00DA18E1"/>
    <w:rsid w:val="00DB3618"/>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664</Words>
  <Characters>3652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ISAI DAVID DIAZ CHAMORRO</cp:lastModifiedBy>
  <cp:revision>4</cp:revision>
  <dcterms:created xsi:type="dcterms:W3CDTF">2021-08-19T19:58:00Z</dcterms:created>
  <dcterms:modified xsi:type="dcterms:W3CDTF">2021-09-19T23:40:00Z</dcterms:modified>
</cp:coreProperties>
</file>