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3D091" w14:textId="692BB7DF" w:rsidR="00B10096" w:rsidRDefault="00B10096" w:rsidP="00B1009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 doctora Alba Lucia Becerra efectúa una explicación general y muy clara sobre los cambios introducidos por la Ley 2080 de 2021 en el tema de los recursos a tramitarse en la Jurisdicción Contencioso Administrativa.</w:t>
      </w:r>
    </w:p>
    <w:p w14:paraId="2185F4C4" w14:textId="11A6123B" w:rsidR="00B10096" w:rsidRDefault="00B10096" w:rsidP="00B1009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Quiero resaltar la modificación efectuada en el artículo 242 del CPACA en cuanto a la determinación del recurso de reposición como un mecanismo universal y general</w:t>
      </w:r>
      <w:r w:rsidR="002B57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que a primera vista podría considerarse como una medida para otorgar celeridad a los procesos en cuanto a que el juzgador tendrá la posibilidad de reevaluar </w:t>
      </w:r>
      <w:r w:rsidR="000623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 reconsiderar su decisión de ser procedente, no obstante, estar abierta la posibilidad de tramitarse la apelación en los términos del artículo 243 CPACA. Resalto también, las modificaciones efectuadas en cuanto a los efectos en que se concederá el recurso de apelación</w:t>
      </w:r>
      <w:r w:rsidR="00EA59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lo cual considero incidirá en el trámite efectivo de los procesos, evitando dilaciones.</w:t>
      </w:r>
    </w:p>
    <w:p w14:paraId="2B1624B9" w14:textId="007D14D8" w:rsidR="00EA5905" w:rsidRPr="00B10096" w:rsidRDefault="00EA5905" w:rsidP="00B1009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 considero la apelación adhesiva como un galardón a la garantía del derecho de defensa.</w:t>
      </w:r>
    </w:p>
    <w:p w14:paraId="71A9BDDE" w14:textId="196CD65B" w:rsidR="00B10096" w:rsidRDefault="00B10096" w:rsidP="00B10096">
      <w:pPr>
        <w:jc w:val="both"/>
      </w:pPr>
    </w:p>
    <w:sectPr w:rsidR="00B100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096"/>
    <w:rsid w:val="000623A3"/>
    <w:rsid w:val="002B5743"/>
    <w:rsid w:val="00AA4B0B"/>
    <w:rsid w:val="00B10096"/>
    <w:rsid w:val="00EA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B662A"/>
  <w15:chartTrackingRefBased/>
  <w15:docId w15:val="{98AC8C2C-65CA-4CF1-BA2B-46641E9B6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Taborda Merchan</dc:creator>
  <cp:keywords/>
  <dc:description/>
  <cp:lastModifiedBy>Laura Taborda Merchan</cp:lastModifiedBy>
  <cp:revision>3</cp:revision>
  <dcterms:created xsi:type="dcterms:W3CDTF">2021-09-17T17:01:00Z</dcterms:created>
  <dcterms:modified xsi:type="dcterms:W3CDTF">2021-09-17T17:18:00Z</dcterms:modified>
</cp:coreProperties>
</file>